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7F6" w:rsidRDefault="006B07F6" w:rsidP="00FE28E7">
      <w:pPr>
        <w:spacing w:after="0" w:line="240" w:lineRule="auto"/>
        <w:jc w:val="center"/>
        <w:rPr>
          <w:rFonts w:ascii="Georgia" w:eastAsia="Times New Roman" w:hAnsi="Georgia" w:cs="Times New Roman"/>
          <w:b/>
          <w:bCs/>
          <w:color w:val="000080"/>
          <w:sz w:val="20"/>
          <w:szCs w:val="20"/>
        </w:rPr>
      </w:pPr>
      <w:r>
        <w:rPr>
          <w:rStyle w:val="apple-style-span"/>
          <w:b/>
          <w:bCs/>
          <w:color w:val="800080"/>
          <w:sz w:val="72"/>
          <w:szCs w:val="72"/>
        </w:rPr>
        <w:t>C O N Q U E S T</w:t>
      </w:r>
    </w:p>
    <w:p w:rsidR="006B07F6" w:rsidRPr="006B07F6" w:rsidRDefault="006B07F6" w:rsidP="006B07F6">
      <w:pPr>
        <w:spacing w:after="0" w:line="240" w:lineRule="auto"/>
        <w:jc w:val="center"/>
        <w:rPr>
          <w:rFonts w:ascii="Verdana" w:eastAsia="Times New Roman" w:hAnsi="Verdana" w:cs="Times New Roman"/>
          <w:color w:val="800080"/>
          <w:sz w:val="24"/>
          <w:szCs w:val="24"/>
        </w:rPr>
      </w:pPr>
      <w:r w:rsidRPr="006B07F6">
        <w:rPr>
          <w:rFonts w:ascii="Georgia" w:eastAsia="Times New Roman" w:hAnsi="Georgia" w:cs="Times New Roman"/>
          <w:b/>
          <w:bCs/>
          <w:color w:val="000080"/>
          <w:sz w:val="20"/>
          <w:szCs w:val="20"/>
        </w:rPr>
        <w:t>"DIFFERENTIAL BETTING"</w:t>
      </w:r>
    </w:p>
    <w:p w:rsidR="006B07F6" w:rsidRPr="006B07F6" w:rsidRDefault="006B07F6" w:rsidP="006B07F6">
      <w:pPr>
        <w:spacing w:after="240" w:line="240" w:lineRule="auto"/>
        <w:rPr>
          <w:rFonts w:ascii="Georgia" w:eastAsia="Times New Roman" w:hAnsi="Georgia" w:cs="Times New Roman"/>
          <w:color w:val="000080"/>
          <w:sz w:val="20"/>
          <w:szCs w:val="20"/>
        </w:rPr>
      </w:pPr>
      <w:r w:rsidRPr="006B07F6">
        <w:rPr>
          <w:rFonts w:ascii="Georgia" w:eastAsia="Times New Roman" w:hAnsi="Georgia" w:cs="Times New Roman"/>
          <w:b/>
          <w:bCs/>
          <w:color w:val="000080"/>
          <w:sz w:val="20"/>
          <w:szCs w:val="20"/>
        </w:rPr>
        <w:br/>
      </w:r>
      <w:r w:rsidRPr="006B07F6">
        <w:rPr>
          <w:rFonts w:ascii="Georgia" w:eastAsia="Times New Roman" w:hAnsi="Georgia" w:cs="Times New Roman"/>
          <w:b/>
          <w:bCs/>
          <w:color w:val="000080"/>
          <w:sz w:val="20"/>
        </w:rPr>
        <w:t xml:space="preserve">Differential betting is not a </w:t>
      </w:r>
      <w:proofErr w:type="spellStart"/>
      <w:r w:rsidRPr="006B07F6">
        <w:rPr>
          <w:rFonts w:ascii="Georgia" w:eastAsia="Times New Roman" w:hAnsi="Georgia" w:cs="Times New Roman"/>
          <w:b/>
          <w:bCs/>
          <w:color w:val="000080"/>
          <w:sz w:val="20"/>
        </w:rPr>
        <w:t>betselection</w:t>
      </w:r>
      <w:proofErr w:type="spellEnd"/>
      <w:r w:rsidRPr="006B07F6">
        <w:rPr>
          <w:rFonts w:ascii="Georgia" w:eastAsia="Times New Roman" w:hAnsi="Georgia" w:cs="Times New Roman"/>
          <w:b/>
          <w:bCs/>
          <w:color w:val="000080"/>
          <w:sz w:val="20"/>
        </w:rPr>
        <w:t xml:space="preserve"> or a progression, because it can be used only if two chances are attacked at the same time. Differential betting can never be accomplished with flat bets, since all bets would be zero! The differential betting is only possible if two chances </w:t>
      </w:r>
      <w:proofErr w:type="gramStart"/>
      <w:r w:rsidRPr="006B07F6">
        <w:rPr>
          <w:rFonts w:ascii="Georgia" w:eastAsia="Times New Roman" w:hAnsi="Georgia" w:cs="Times New Roman"/>
          <w:b/>
          <w:bCs/>
          <w:color w:val="000080"/>
          <w:sz w:val="20"/>
        </w:rPr>
        <w:t>( for</w:t>
      </w:r>
      <w:proofErr w:type="gramEnd"/>
      <w:r w:rsidRPr="006B07F6">
        <w:rPr>
          <w:rFonts w:ascii="Georgia" w:eastAsia="Times New Roman" w:hAnsi="Georgia" w:cs="Times New Roman"/>
          <w:b/>
          <w:bCs/>
          <w:color w:val="000080"/>
          <w:sz w:val="20"/>
        </w:rPr>
        <w:t xml:space="preserve"> example </w:t>
      </w:r>
      <w:r w:rsidRPr="006B07F6">
        <w:rPr>
          <w:rFonts w:ascii="Georgia" w:eastAsia="Times New Roman" w:hAnsi="Georgia" w:cs="Times New Roman"/>
          <w:b/>
          <w:bCs/>
          <w:color w:val="FF0000"/>
          <w:sz w:val="20"/>
        </w:rPr>
        <w:t>RED</w:t>
      </w:r>
      <w:r w:rsidRPr="006B07F6">
        <w:rPr>
          <w:rFonts w:ascii="Georgia" w:eastAsia="Times New Roman" w:hAnsi="Georgia" w:cs="Times New Roman"/>
          <w:b/>
          <w:bCs/>
          <w:color w:val="000080"/>
          <w:sz w:val="20"/>
        </w:rPr>
        <w:t> / </w:t>
      </w:r>
      <w:r w:rsidRPr="006B07F6">
        <w:rPr>
          <w:rFonts w:ascii="Georgia" w:eastAsia="Times New Roman" w:hAnsi="Georgia" w:cs="Times New Roman"/>
          <w:b/>
          <w:bCs/>
          <w:color w:val="000000"/>
          <w:sz w:val="20"/>
        </w:rPr>
        <w:t>BLACK</w:t>
      </w:r>
      <w:r w:rsidRPr="006B07F6">
        <w:rPr>
          <w:rFonts w:ascii="Georgia" w:eastAsia="Times New Roman" w:hAnsi="Georgia" w:cs="Times New Roman"/>
          <w:b/>
          <w:bCs/>
          <w:color w:val="000080"/>
          <w:sz w:val="20"/>
        </w:rPr>
        <w:t xml:space="preserve"> ) are followed with a progression. Here for each chance the respective progression </w:t>
      </w:r>
      <w:proofErr w:type="spellStart"/>
      <w:r w:rsidRPr="006B07F6">
        <w:rPr>
          <w:rFonts w:ascii="Georgia" w:eastAsia="Times New Roman" w:hAnsi="Georgia" w:cs="Times New Roman"/>
          <w:b/>
          <w:bCs/>
          <w:color w:val="000080"/>
          <w:sz w:val="20"/>
        </w:rPr>
        <w:t>betsize</w:t>
      </w:r>
      <w:proofErr w:type="spellEnd"/>
      <w:r w:rsidRPr="006B07F6">
        <w:rPr>
          <w:rFonts w:ascii="Georgia" w:eastAsia="Times New Roman" w:hAnsi="Georgia" w:cs="Times New Roman"/>
          <w:b/>
          <w:bCs/>
          <w:color w:val="000080"/>
          <w:sz w:val="20"/>
        </w:rPr>
        <w:t xml:space="preserve"> is determined separately, however only the difference is wagered. The table below shows 2 progressions (P1 &amp; P2) applied to </w:t>
      </w:r>
      <w:proofErr w:type="spellStart"/>
      <w:r w:rsidRPr="006B07F6">
        <w:rPr>
          <w:rFonts w:ascii="Georgia" w:eastAsia="Times New Roman" w:hAnsi="Georgia" w:cs="Times New Roman"/>
          <w:b/>
          <w:bCs/>
          <w:color w:val="000000"/>
          <w:sz w:val="20"/>
        </w:rPr>
        <w:t>BLACK</w:t>
      </w:r>
      <w:r w:rsidRPr="006B07F6">
        <w:rPr>
          <w:rFonts w:ascii="Georgia" w:eastAsia="Times New Roman" w:hAnsi="Georgia" w:cs="Times New Roman"/>
          <w:b/>
          <w:bCs/>
          <w:color w:val="000080"/>
          <w:sz w:val="20"/>
        </w:rPr>
        <w:t>and</w:t>
      </w:r>
      <w:proofErr w:type="spellEnd"/>
      <w:r w:rsidRPr="006B07F6">
        <w:rPr>
          <w:rFonts w:ascii="Georgia" w:eastAsia="Times New Roman" w:hAnsi="Georgia" w:cs="Times New Roman"/>
          <w:b/>
          <w:bCs/>
          <w:color w:val="000080"/>
          <w:sz w:val="20"/>
        </w:rPr>
        <w:t> </w:t>
      </w:r>
      <w:r w:rsidRPr="006B07F6">
        <w:rPr>
          <w:rFonts w:ascii="Georgia" w:eastAsia="Times New Roman" w:hAnsi="Georgia" w:cs="Times New Roman"/>
          <w:b/>
          <w:bCs/>
          <w:color w:val="FF0000"/>
          <w:sz w:val="20"/>
        </w:rPr>
        <w:t>RED</w:t>
      </w:r>
      <w:r w:rsidRPr="006B07F6">
        <w:rPr>
          <w:rFonts w:ascii="Georgia" w:eastAsia="Times New Roman" w:hAnsi="Georgia" w:cs="Times New Roman"/>
          <w:b/>
          <w:bCs/>
          <w:color w:val="000080"/>
          <w:sz w:val="20"/>
        </w:rPr>
        <w:t> separately. The difference between P1 and P2 is determined for each chance, compared and then only the difference is placed on the respective chance.</w:t>
      </w:r>
      <w:r w:rsidRPr="006B07F6">
        <w:rPr>
          <w:rFonts w:ascii="Georgia" w:eastAsia="Times New Roman" w:hAnsi="Georgia" w:cs="Times New Roman"/>
          <w:b/>
          <w:bCs/>
          <w:color w:val="000080"/>
          <w:sz w:val="20"/>
          <w:szCs w:val="20"/>
        </w:rPr>
        <w:br/>
      </w:r>
      <w:r w:rsidRPr="006B07F6">
        <w:rPr>
          <w:rFonts w:ascii="Georgia" w:eastAsia="Times New Roman" w:hAnsi="Georgia" w:cs="Times New Roman"/>
          <w:b/>
          <w:bCs/>
          <w:color w:val="000080"/>
          <w:sz w:val="20"/>
        </w:rPr>
        <w:t>Here the first bet is placed on Red on SPIN 3, the bet is lost and the TOTAL is -2.</w:t>
      </w:r>
      <w:r w:rsidRPr="006B07F6">
        <w:rPr>
          <w:rFonts w:ascii="Georgia" w:eastAsia="Times New Roman" w:hAnsi="Georgia" w:cs="Times New Roman"/>
          <w:b/>
          <w:bCs/>
          <w:color w:val="000080"/>
          <w:sz w:val="20"/>
          <w:szCs w:val="20"/>
        </w:rPr>
        <w:br/>
      </w:r>
      <w:r w:rsidRPr="006B07F6">
        <w:rPr>
          <w:rFonts w:ascii="Georgia" w:eastAsia="Times New Roman" w:hAnsi="Georgia" w:cs="Times New Roman"/>
          <w:b/>
          <w:bCs/>
          <w:color w:val="000080"/>
          <w:sz w:val="20"/>
        </w:rPr>
        <w:t>The whole session is terminated after 33 spins with a gain of 38 units.</w:t>
      </w:r>
    </w:p>
    <w:p w:rsidR="006B07F6" w:rsidRPr="006B07F6" w:rsidRDefault="006B07F6" w:rsidP="006B07F6">
      <w:pPr>
        <w:spacing w:after="0" w:line="240" w:lineRule="auto"/>
        <w:jc w:val="center"/>
        <w:rPr>
          <w:rFonts w:ascii="Times New Roman" w:eastAsia="Times New Roman" w:hAnsi="Times New Roman" w:cs="Times New Roman"/>
          <w:sz w:val="24"/>
          <w:szCs w:val="24"/>
        </w:rPr>
      </w:pPr>
      <w:r>
        <w:rPr>
          <w:rFonts w:ascii="Georgia" w:eastAsia="Times New Roman" w:hAnsi="Georgia" w:cs="Times New Roman"/>
          <w:b/>
          <w:bCs/>
          <w:noProof/>
          <w:color w:val="000080"/>
          <w:sz w:val="20"/>
          <w:szCs w:val="20"/>
        </w:rPr>
        <w:drawing>
          <wp:inline distT="0" distB="0" distL="0" distR="0">
            <wp:extent cx="4295775" cy="4867275"/>
            <wp:effectExtent l="19050" t="0" r="9525" b="0"/>
            <wp:docPr id="1" name="Picture 1" descr="exp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_01"/>
                    <pic:cNvPicPr>
                      <a:picLocks noChangeAspect="1" noChangeArrowheads="1"/>
                    </pic:cNvPicPr>
                  </pic:nvPicPr>
                  <pic:blipFill>
                    <a:blip r:embed="rId5"/>
                    <a:srcRect/>
                    <a:stretch>
                      <a:fillRect/>
                    </a:stretch>
                  </pic:blipFill>
                  <pic:spPr bwMode="auto">
                    <a:xfrm>
                      <a:off x="0" y="0"/>
                      <a:ext cx="4295775" cy="4867275"/>
                    </a:xfrm>
                    <a:prstGeom prst="rect">
                      <a:avLst/>
                    </a:prstGeom>
                    <a:noFill/>
                    <a:ln w="9525">
                      <a:noFill/>
                      <a:miter lim="800000"/>
                      <a:headEnd/>
                      <a:tailEnd/>
                    </a:ln>
                  </pic:spPr>
                </pic:pic>
              </a:graphicData>
            </a:graphic>
          </wp:inline>
        </w:drawing>
      </w:r>
    </w:p>
    <w:p w:rsidR="006B07F6" w:rsidRPr="006B07F6" w:rsidRDefault="006B07F6" w:rsidP="006B07F6">
      <w:pPr>
        <w:spacing w:after="240" w:line="240" w:lineRule="auto"/>
        <w:rPr>
          <w:rFonts w:ascii="Times New Roman" w:eastAsia="Times New Roman" w:hAnsi="Times New Roman" w:cs="Times New Roman"/>
          <w:sz w:val="24"/>
          <w:szCs w:val="24"/>
        </w:rPr>
      </w:pPr>
    </w:p>
    <w:p w:rsidR="006B07F6" w:rsidRPr="006B07F6" w:rsidRDefault="006B07F6" w:rsidP="006B07F6">
      <w:pPr>
        <w:spacing w:after="0" w:line="240" w:lineRule="auto"/>
        <w:jc w:val="center"/>
        <w:rPr>
          <w:rFonts w:ascii="Times New Roman" w:eastAsia="Times New Roman" w:hAnsi="Times New Roman" w:cs="Times New Roman"/>
          <w:sz w:val="24"/>
          <w:szCs w:val="24"/>
        </w:rPr>
      </w:pPr>
      <w:r w:rsidRPr="006B07F6">
        <w:rPr>
          <w:rFonts w:ascii="Georgia" w:eastAsia="Times New Roman" w:hAnsi="Georgia" w:cs="Times New Roman"/>
          <w:b/>
          <w:bCs/>
          <w:color w:val="000080"/>
          <w:sz w:val="20"/>
          <w:szCs w:val="20"/>
        </w:rPr>
        <w:t>The session above reflects the original concept developed by the French roulette researcher</w:t>
      </w:r>
      <w:r w:rsidRPr="006B07F6">
        <w:rPr>
          <w:rFonts w:ascii="Georgia" w:eastAsia="Times New Roman" w:hAnsi="Georgia" w:cs="Times New Roman"/>
          <w:b/>
          <w:bCs/>
          <w:color w:val="000080"/>
          <w:sz w:val="20"/>
          <w:szCs w:val="20"/>
        </w:rPr>
        <w:br/>
        <w:t xml:space="preserve">Charles van </w:t>
      </w:r>
      <w:proofErr w:type="spellStart"/>
      <w:r w:rsidRPr="006B07F6">
        <w:rPr>
          <w:rFonts w:ascii="Georgia" w:eastAsia="Times New Roman" w:hAnsi="Georgia" w:cs="Times New Roman"/>
          <w:b/>
          <w:bCs/>
          <w:color w:val="000080"/>
          <w:sz w:val="20"/>
          <w:szCs w:val="20"/>
        </w:rPr>
        <w:t>Bockstaele</w:t>
      </w:r>
      <w:proofErr w:type="spellEnd"/>
      <w:r w:rsidRPr="006B07F6">
        <w:rPr>
          <w:rFonts w:ascii="Georgia" w:eastAsia="Times New Roman" w:hAnsi="Georgia" w:cs="Times New Roman"/>
          <w:b/>
          <w:bCs/>
          <w:color w:val="000080"/>
          <w:sz w:val="20"/>
          <w:szCs w:val="20"/>
        </w:rPr>
        <w:t>.</w:t>
      </w:r>
    </w:p>
    <w:p w:rsidR="002B6FAF" w:rsidRDefault="002B6FAF" w:rsidP="006B07F6">
      <w:pPr>
        <w:spacing w:line="240" w:lineRule="auto"/>
      </w:pPr>
    </w:p>
    <w:p w:rsidR="00D97EAE" w:rsidRDefault="00D97EAE" w:rsidP="006B07F6">
      <w:pPr>
        <w:spacing w:line="240" w:lineRule="auto"/>
      </w:pPr>
      <w:r>
        <w:rPr>
          <w:rFonts w:ascii="Verdana" w:hAnsi="Verdana"/>
          <w:noProof/>
          <w:color w:val="800080"/>
        </w:rPr>
        <w:lastRenderedPageBreak/>
        <w:drawing>
          <wp:inline distT="0" distB="0" distL="0" distR="0">
            <wp:extent cx="5895975" cy="5086350"/>
            <wp:effectExtent l="19050" t="0" r="9525" b="0"/>
            <wp:docPr id="3" name="Picture 3" descr="exp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_02"/>
                    <pic:cNvPicPr>
                      <a:picLocks noChangeAspect="1" noChangeArrowheads="1"/>
                    </pic:cNvPicPr>
                  </pic:nvPicPr>
                  <pic:blipFill>
                    <a:blip r:embed="rId6"/>
                    <a:srcRect/>
                    <a:stretch>
                      <a:fillRect/>
                    </a:stretch>
                  </pic:blipFill>
                  <pic:spPr bwMode="auto">
                    <a:xfrm>
                      <a:off x="0" y="0"/>
                      <a:ext cx="5895975" cy="5086350"/>
                    </a:xfrm>
                    <a:prstGeom prst="rect">
                      <a:avLst/>
                    </a:prstGeom>
                    <a:noFill/>
                    <a:ln w="9525">
                      <a:noFill/>
                      <a:miter lim="800000"/>
                      <a:headEnd/>
                      <a:tailEnd/>
                    </a:ln>
                  </pic:spPr>
                </pic:pic>
              </a:graphicData>
            </a:graphic>
          </wp:inline>
        </w:drawing>
      </w:r>
    </w:p>
    <w:p w:rsidR="00D97EAE" w:rsidRDefault="00D97EAE" w:rsidP="006B07F6">
      <w:pPr>
        <w:spacing w:line="240" w:lineRule="auto"/>
        <w:rPr>
          <w:rStyle w:val="apple-style-span"/>
          <w:rFonts w:ascii="Verdana" w:hAnsi="Verdana"/>
          <w:b/>
          <w:bCs/>
          <w:color w:val="800080"/>
          <w:sz w:val="36"/>
          <w:szCs w:val="36"/>
        </w:rPr>
      </w:pPr>
      <w:r>
        <w:rPr>
          <w:rStyle w:val="apple-style-span"/>
          <w:rFonts w:ascii="Verdana" w:hAnsi="Verdana"/>
          <w:b/>
          <w:bCs/>
          <w:color w:val="800080"/>
          <w:sz w:val="36"/>
          <w:szCs w:val="36"/>
        </w:rPr>
        <w:t>SESSION NET GAIN AFTER 22 SPINS 10.5</w:t>
      </w:r>
      <w:proofErr w:type="gramStart"/>
      <w:r>
        <w:rPr>
          <w:rStyle w:val="apple-style-span"/>
          <w:rFonts w:ascii="Verdana" w:hAnsi="Verdana"/>
          <w:b/>
          <w:bCs/>
          <w:color w:val="800080"/>
          <w:sz w:val="36"/>
          <w:szCs w:val="36"/>
        </w:rPr>
        <w:t>% !!!</w:t>
      </w:r>
      <w:proofErr w:type="gramEnd"/>
    </w:p>
    <w:p w:rsidR="00E455BC" w:rsidRPr="00E455BC" w:rsidRDefault="00E455BC" w:rsidP="00E455BC">
      <w:pPr>
        <w:spacing w:after="0" w:line="240" w:lineRule="auto"/>
        <w:jc w:val="center"/>
        <w:rPr>
          <w:rFonts w:ascii="Verdana" w:eastAsia="Times New Roman" w:hAnsi="Verdana" w:cs="Times New Roman"/>
          <w:color w:val="800080"/>
          <w:sz w:val="24"/>
          <w:szCs w:val="24"/>
        </w:rPr>
      </w:pPr>
      <w:r w:rsidRPr="00E455BC">
        <w:rPr>
          <w:rFonts w:ascii="Verdana" w:eastAsia="Times New Roman" w:hAnsi="Verdana" w:cs="Times New Roman"/>
          <w:color w:val="800080"/>
          <w:sz w:val="24"/>
          <w:szCs w:val="24"/>
        </w:rPr>
        <w:br/>
      </w:r>
      <w:r>
        <w:rPr>
          <w:rFonts w:ascii="Verdana" w:eastAsia="Times New Roman" w:hAnsi="Verdana" w:cs="Times New Roman"/>
          <w:noProof/>
          <w:color w:val="800080"/>
          <w:sz w:val="24"/>
          <w:szCs w:val="24"/>
        </w:rPr>
        <w:drawing>
          <wp:inline distT="0" distB="0" distL="0" distR="0">
            <wp:extent cx="5905500" cy="1524000"/>
            <wp:effectExtent l="19050" t="0" r="0" b="0"/>
            <wp:docPr id="6" name="Picture 6" descr="exp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xp_03"/>
                    <pic:cNvPicPr>
                      <a:picLocks noChangeAspect="1" noChangeArrowheads="1"/>
                    </pic:cNvPicPr>
                  </pic:nvPicPr>
                  <pic:blipFill>
                    <a:blip r:embed="rId7"/>
                    <a:srcRect/>
                    <a:stretch>
                      <a:fillRect/>
                    </a:stretch>
                  </pic:blipFill>
                  <pic:spPr bwMode="auto">
                    <a:xfrm>
                      <a:off x="0" y="0"/>
                      <a:ext cx="5905500" cy="1524000"/>
                    </a:xfrm>
                    <a:prstGeom prst="rect">
                      <a:avLst/>
                    </a:prstGeom>
                    <a:noFill/>
                    <a:ln w="9525">
                      <a:noFill/>
                      <a:miter lim="800000"/>
                      <a:headEnd/>
                      <a:tailEnd/>
                    </a:ln>
                  </pic:spPr>
                </pic:pic>
              </a:graphicData>
            </a:graphic>
          </wp:inline>
        </w:drawing>
      </w:r>
    </w:p>
    <w:p w:rsidR="00E455BC" w:rsidRPr="00E455BC" w:rsidRDefault="00E455BC" w:rsidP="00C12CA1">
      <w:pPr>
        <w:spacing w:after="0" w:line="240" w:lineRule="auto"/>
        <w:jc w:val="center"/>
        <w:rPr>
          <w:rFonts w:ascii="Times New Roman" w:eastAsia="Times New Roman" w:hAnsi="Times New Roman" w:cs="Times New Roman"/>
          <w:sz w:val="24"/>
          <w:szCs w:val="24"/>
        </w:rPr>
      </w:pPr>
      <w:r w:rsidRPr="00E455BC">
        <w:rPr>
          <w:rFonts w:ascii="Verdana" w:eastAsia="Times New Roman" w:hAnsi="Verdana" w:cs="Times New Roman"/>
          <w:b/>
          <w:bCs/>
          <w:color w:val="800080"/>
          <w:sz w:val="27"/>
          <w:szCs w:val="27"/>
        </w:rPr>
        <w:t>SESSION NET GAIN AFTER 5 SPINS 55</w:t>
      </w:r>
      <w:proofErr w:type="gramStart"/>
      <w:r w:rsidRPr="00E455BC">
        <w:rPr>
          <w:rFonts w:ascii="Verdana" w:eastAsia="Times New Roman" w:hAnsi="Verdana" w:cs="Times New Roman"/>
          <w:b/>
          <w:bCs/>
          <w:color w:val="800080"/>
          <w:sz w:val="27"/>
          <w:szCs w:val="27"/>
        </w:rPr>
        <w:t>% !!!</w:t>
      </w:r>
      <w:proofErr w:type="gramEnd"/>
    </w:p>
    <w:p w:rsidR="00C12CA1" w:rsidRDefault="00C12CA1" w:rsidP="00D43BC1">
      <w:pPr>
        <w:spacing w:after="0" w:line="240" w:lineRule="auto"/>
      </w:pPr>
    </w:p>
    <w:p w:rsidR="00D43BC1" w:rsidRPr="00D43BC1" w:rsidRDefault="00D43BC1" w:rsidP="00D43BC1">
      <w:pPr>
        <w:spacing w:after="0" w:line="240" w:lineRule="auto"/>
        <w:rPr>
          <w:rFonts w:ascii="Verdana" w:eastAsia="Times New Roman" w:hAnsi="Verdana" w:cs="Times New Roman"/>
          <w:color w:val="800080"/>
          <w:sz w:val="24"/>
          <w:szCs w:val="24"/>
        </w:rPr>
      </w:pPr>
      <w:r w:rsidRPr="00D43BC1">
        <w:rPr>
          <w:rFonts w:ascii="Verdana" w:eastAsia="Times New Roman" w:hAnsi="Verdana" w:cs="Times New Roman"/>
          <w:b/>
          <w:bCs/>
          <w:color w:val="800080"/>
          <w:sz w:val="27"/>
        </w:rPr>
        <w:t>CONQUEST HARD FACTS:</w:t>
      </w:r>
    </w:p>
    <w:p w:rsidR="00D43BC1" w:rsidRPr="00D43BC1" w:rsidRDefault="00D43BC1" w:rsidP="00D43BC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43BC1">
        <w:rPr>
          <w:rFonts w:ascii="Verdana" w:eastAsia="Times New Roman" w:hAnsi="Verdana" w:cs="Times New Roman"/>
          <w:b/>
          <w:bCs/>
          <w:color w:val="800080"/>
          <w:sz w:val="24"/>
          <w:szCs w:val="24"/>
        </w:rPr>
        <w:t>Optimized for short sessions (average 18, maximum 74 spins)</w:t>
      </w:r>
    </w:p>
    <w:p w:rsidR="00D43BC1" w:rsidRPr="00D43BC1" w:rsidRDefault="00D43BC1" w:rsidP="00D43BC1">
      <w:pPr>
        <w:numPr>
          <w:ilvl w:val="0"/>
          <w:numId w:val="1"/>
        </w:numPr>
        <w:spacing w:before="100" w:beforeAutospacing="1" w:after="100" w:afterAutospacing="1" w:line="240" w:lineRule="auto"/>
        <w:rPr>
          <w:rFonts w:ascii="Verdana" w:eastAsia="Times New Roman" w:hAnsi="Verdana" w:cs="Times New Roman"/>
          <w:color w:val="800080"/>
          <w:sz w:val="24"/>
          <w:szCs w:val="24"/>
        </w:rPr>
      </w:pPr>
      <w:r w:rsidRPr="00D43BC1">
        <w:rPr>
          <w:rFonts w:ascii="Verdana" w:eastAsia="Times New Roman" w:hAnsi="Verdana" w:cs="Times New Roman"/>
          <w:b/>
          <w:bCs/>
          <w:color w:val="800080"/>
          <w:sz w:val="24"/>
          <w:szCs w:val="24"/>
        </w:rPr>
        <w:t>Session bankroll is 20 units.</w:t>
      </w:r>
    </w:p>
    <w:p w:rsidR="00D43BC1" w:rsidRPr="00D43BC1" w:rsidRDefault="00D43BC1" w:rsidP="00D43BC1">
      <w:pPr>
        <w:numPr>
          <w:ilvl w:val="0"/>
          <w:numId w:val="1"/>
        </w:numPr>
        <w:spacing w:before="100" w:beforeAutospacing="1" w:after="100" w:afterAutospacing="1" w:line="240" w:lineRule="auto"/>
        <w:rPr>
          <w:rFonts w:ascii="Verdana" w:eastAsia="Times New Roman" w:hAnsi="Verdana" w:cs="Times New Roman"/>
          <w:color w:val="800080"/>
          <w:sz w:val="24"/>
          <w:szCs w:val="24"/>
        </w:rPr>
      </w:pPr>
      <w:r w:rsidRPr="00D43BC1">
        <w:rPr>
          <w:rFonts w:ascii="Verdana" w:eastAsia="Times New Roman" w:hAnsi="Verdana" w:cs="Times New Roman"/>
          <w:b/>
          <w:bCs/>
          <w:color w:val="800080"/>
          <w:sz w:val="24"/>
          <w:szCs w:val="24"/>
        </w:rPr>
        <w:t>Lifetime bankroll is 40 units.</w:t>
      </w:r>
    </w:p>
    <w:p w:rsidR="00D43BC1" w:rsidRPr="00D43BC1" w:rsidRDefault="00D43BC1" w:rsidP="00D43BC1">
      <w:pPr>
        <w:numPr>
          <w:ilvl w:val="0"/>
          <w:numId w:val="1"/>
        </w:numPr>
        <w:spacing w:before="100" w:beforeAutospacing="1" w:after="100" w:afterAutospacing="1" w:line="240" w:lineRule="auto"/>
        <w:rPr>
          <w:rFonts w:ascii="Verdana" w:eastAsia="Times New Roman" w:hAnsi="Verdana" w:cs="Times New Roman"/>
          <w:color w:val="800080"/>
          <w:sz w:val="24"/>
          <w:szCs w:val="24"/>
        </w:rPr>
      </w:pPr>
      <w:r w:rsidRPr="00D43BC1">
        <w:rPr>
          <w:rFonts w:ascii="Verdana" w:eastAsia="Times New Roman" w:hAnsi="Verdana" w:cs="Times New Roman"/>
          <w:b/>
          <w:bCs/>
          <w:color w:val="800080"/>
          <w:sz w:val="24"/>
          <w:szCs w:val="24"/>
        </w:rPr>
        <w:t>Average session gain percentage is 12.</w:t>
      </w:r>
    </w:p>
    <w:p w:rsidR="00D43BC1" w:rsidRPr="00D43BC1" w:rsidRDefault="00D43BC1" w:rsidP="00D43BC1">
      <w:pPr>
        <w:numPr>
          <w:ilvl w:val="0"/>
          <w:numId w:val="1"/>
        </w:numPr>
        <w:spacing w:before="100" w:beforeAutospacing="1" w:after="100" w:afterAutospacing="1" w:line="240" w:lineRule="auto"/>
        <w:rPr>
          <w:rFonts w:ascii="Verdana" w:eastAsia="Times New Roman" w:hAnsi="Verdana" w:cs="Times New Roman"/>
          <w:color w:val="800080"/>
          <w:sz w:val="24"/>
          <w:szCs w:val="24"/>
        </w:rPr>
      </w:pPr>
      <w:r w:rsidRPr="00D43BC1">
        <w:rPr>
          <w:rFonts w:ascii="Verdana" w:eastAsia="Times New Roman" w:hAnsi="Verdana" w:cs="Times New Roman"/>
          <w:b/>
          <w:bCs/>
          <w:color w:val="800080"/>
          <w:sz w:val="24"/>
          <w:szCs w:val="24"/>
        </w:rPr>
        <w:t>Average session gain in units: 5.</w:t>
      </w:r>
    </w:p>
    <w:p w:rsidR="00D43BC1" w:rsidRPr="00D43BC1" w:rsidRDefault="00D43BC1" w:rsidP="00D43BC1">
      <w:pPr>
        <w:numPr>
          <w:ilvl w:val="0"/>
          <w:numId w:val="1"/>
        </w:numPr>
        <w:spacing w:before="100" w:beforeAutospacing="1" w:after="100" w:afterAutospacing="1" w:line="240" w:lineRule="auto"/>
        <w:rPr>
          <w:rFonts w:ascii="Verdana" w:eastAsia="Times New Roman" w:hAnsi="Verdana" w:cs="Times New Roman"/>
          <w:color w:val="800080"/>
          <w:sz w:val="24"/>
          <w:szCs w:val="24"/>
        </w:rPr>
      </w:pPr>
      <w:r w:rsidRPr="00D43BC1">
        <w:rPr>
          <w:rFonts w:ascii="Verdana" w:eastAsia="Times New Roman" w:hAnsi="Verdana" w:cs="Times New Roman"/>
          <w:b/>
          <w:bCs/>
          <w:color w:val="800080"/>
          <w:sz w:val="24"/>
          <w:szCs w:val="24"/>
        </w:rPr>
        <w:lastRenderedPageBreak/>
        <w:t>Highest session downswing encountered minus 17 units!</w:t>
      </w:r>
    </w:p>
    <w:p w:rsidR="00D43BC1" w:rsidRPr="00D43BC1" w:rsidRDefault="00D43BC1" w:rsidP="00D43BC1">
      <w:pPr>
        <w:numPr>
          <w:ilvl w:val="0"/>
          <w:numId w:val="1"/>
        </w:numPr>
        <w:spacing w:before="100" w:beforeAutospacing="1" w:after="100" w:afterAutospacing="1" w:line="240" w:lineRule="auto"/>
        <w:rPr>
          <w:rFonts w:ascii="Verdana" w:eastAsia="Times New Roman" w:hAnsi="Verdana" w:cs="Times New Roman"/>
          <w:color w:val="800080"/>
          <w:sz w:val="24"/>
          <w:szCs w:val="24"/>
        </w:rPr>
      </w:pPr>
      <w:r w:rsidRPr="00D43BC1">
        <w:rPr>
          <w:rFonts w:ascii="Verdana" w:eastAsia="Times New Roman" w:hAnsi="Verdana" w:cs="Times New Roman"/>
          <w:b/>
          <w:bCs/>
          <w:color w:val="800080"/>
          <w:sz w:val="24"/>
          <w:szCs w:val="24"/>
        </w:rPr>
        <w:t>Clear and simple rules, </w:t>
      </w:r>
      <w:r w:rsidRPr="00D43BC1">
        <w:rPr>
          <w:rFonts w:ascii="Verdana" w:eastAsia="Times New Roman" w:hAnsi="Verdana" w:cs="Times New Roman"/>
          <w:b/>
          <w:bCs/>
          <w:color w:val="FF0000"/>
          <w:sz w:val="24"/>
          <w:szCs w:val="24"/>
        </w:rPr>
        <w:t xml:space="preserve">no ifs, </w:t>
      </w:r>
      <w:proofErr w:type="spellStart"/>
      <w:r w:rsidRPr="00D43BC1">
        <w:rPr>
          <w:rFonts w:ascii="Verdana" w:eastAsia="Times New Roman" w:hAnsi="Verdana" w:cs="Times New Roman"/>
          <w:b/>
          <w:bCs/>
          <w:color w:val="FF0000"/>
          <w:sz w:val="24"/>
          <w:szCs w:val="24"/>
        </w:rPr>
        <w:t>whens</w:t>
      </w:r>
      <w:proofErr w:type="spellEnd"/>
      <w:r w:rsidRPr="00D43BC1">
        <w:rPr>
          <w:rFonts w:ascii="Verdana" w:eastAsia="Times New Roman" w:hAnsi="Verdana" w:cs="Times New Roman"/>
          <w:b/>
          <w:bCs/>
          <w:color w:val="FF0000"/>
          <w:sz w:val="24"/>
          <w:szCs w:val="24"/>
        </w:rPr>
        <w:t xml:space="preserve"> or buts</w:t>
      </w:r>
    </w:p>
    <w:p w:rsidR="00D43BC1" w:rsidRPr="00D43BC1" w:rsidRDefault="00D43BC1" w:rsidP="00D43BC1">
      <w:pPr>
        <w:numPr>
          <w:ilvl w:val="0"/>
          <w:numId w:val="1"/>
        </w:numPr>
        <w:spacing w:before="100" w:beforeAutospacing="1" w:after="100" w:afterAutospacing="1" w:line="240" w:lineRule="auto"/>
        <w:rPr>
          <w:rFonts w:ascii="Verdana" w:eastAsia="Times New Roman" w:hAnsi="Verdana" w:cs="Times New Roman"/>
          <w:color w:val="800080"/>
          <w:sz w:val="24"/>
          <w:szCs w:val="24"/>
        </w:rPr>
      </w:pPr>
      <w:r w:rsidRPr="00D43BC1">
        <w:rPr>
          <w:rFonts w:ascii="Verdana" w:eastAsia="Times New Roman" w:hAnsi="Verdana" w:cs="Times New Roman"/>
          <w:b/>
          <w:bCs/>
          <w:color w:val="800080"/>
          <w:sz w:val="24"/>
          <w:szCs w:val="24"/>
        </w:rPr>
        <w:t>Easy to record</w:t>
      </w:r>
    </w:p>
    <w:p w:rsidR="00D43BC1" w:rsidRPr="00D43BC1" w:rsidRDefault="00D43BC1" w:rsidP="00D43BC1">
      <w:pPr>
        <w:numPr>
          <w:ilvl w:val="0"/>
          <w:numId w:val="1"/>
        </w:numPr>
        <w:spacing w:before="100" w:beforeAutospacing="1" w:after="100" w:afterAutospacing="1" w:line="240" w:lineRule="auto"/>
        <w:rPr>
          <w:rFonts w:ascii="Verdana" w:eastAsia="Times New Roman" w:hAnsi="Verdana" w:cs="Times New Roman"/>
          <w:color w:val="800080"/>
          <w:sz w:val="24"/>
          <w:szCs w:val="24"/>
        </w:rPr>
      </w:pPr>
      <w:r w:rsidRPr="00D43BC1">
        <w:rPr>
          <w:rFonts w:ascii="Verdana" w:eastAsia="Times New Roman" w:hAnsi="Verdana" w:cs="Times New Roman"/>
          <w:b/>
          <w:bCs/>
          <w:color w:val="800080"/>
          <w:sz w:val="24"/>
          <w:szCs w:val="24"/>
        </w:rPr>
        <w:t>Clear and easy spreadsheet</w:t>
      </w:r>
    </w:p>
    <w:p w:rsidR="00E455BC" w:rsidRDefault="00E455BC" w:rsidP="006B07F6">
      <w:pPr>
        <w:spacing w:line="240" w:lineRule="auto"/>
      </w:pPr>
    </w:p>
    <w:p w:rsidR="00D43BC1" w:rsidRDefault="00D43BC1" w:rsidP="006B07F6">
      <w:pPr>
        <w:spacing w:line="240" w:lineRule="auto"/>
      </w:pPr>
    </w:p>
    <w:p w:rsidR="006B07F6" w:rsidRDefault="006B07F6" w:rsidP="006B07F6">
      <w:pPr>
        <w:spacing w:line="240" w:lineRule="auto"/>
      </w:pPr>
    </w:p>
    <w:sectPr w:rsidR="006B07F6" w:rsidSect="006B07F6">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8C7FA5"/>
    <w:multiLevelType w:val="multilevel"/>
    <w:tmpl w:val="FF32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6B07F6"/>
    <w:rsid w:val="002B6FAF"/>
    <w:rsid w:val="006B07F6"/>
    <w:rsid w:val="00C12CA1"/>
    <w:rsid w:val="00D43BC1"/>
    <w:rsid w:val="00D97EAE"/>
    <w:rsid w:val="00E455BC"/>
    <w:rsid w:val="00F01846"/>
    <w:rsid w:val="00FE28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F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6B07F6"/>
  </w:style>
  <w:style w:type="character" w:customStyle="1" w:styleId="apple-converted-space">
    <w:name w:val="apple-converted-space"/>
    <w:basedOn w:val="DefaultParagraphFont"/>
    <w:rsid w:val="006B07F6"/>
  </w:style>
  <w:style w:type="paragraph" w:styleId="BalloonText">
    <w:name w:val="Balloon Text"/>
    <w:basedOn w:val="Normal"/>
    <w:link w:val="BalloonTextChar"/>
    <w:uiPriority w:val="99"/>
    <w:semiHidden/>
    <w:unhideWhenUsed/>
    <w:rsid w:val="006B0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7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6966508">
      <w:bodyDiv w:val="1"/>
      <w:marLeft w:val="0"/>
      <w:marRight w:val="0"/>
      <w:marTop w:val="0"/>
      <w:marBottom w:val="0"/>
      <w:divBdr>
        <w:top w:val="none" w:sz="0" w:space="0" w:color="auto"/>
        <w:left w:val="none" w:sz="0" w:space="0" w:color="auto"/>
        <w:bottom w:val="none" w:sz="0" w:space="0" w:color="auto"/>
        <w:right w:val="none" w:sz="0" w:space="0" w:color="auto"/>
      </w:divBdr>
    </w:div>
    <w:div w:id="265424557">
      <w:bodyDiv w:val="1"/>
      <w:marLeft w:val="0"/>
      <w:marRight w:val="0"/>
      <w:marTop w:val="0"/>
      <w:marBottom w:val="0"/>
      <w:divBdr>
        <w:top w:val="none" w:sz="0" w:space="0" w:color="auto"/>
        <w:left w:val="none" w:sz="0" w:space="0" w:color="auto"/>
        <w:bottom w:val="none" w:sz="0" w:space="0" w:color="auto"/>
        <w:right w:val="none" w:sz="0" w:space="0" w:color="auto"/>
      </w:divBdr>
    </w:div>
    <w:div w:id="18432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216</Words>
  <Characters>1236</Characters>
  <Application>Microsoft Office Word</Application>
  <DocSecurity>0</DocSecurity>
  <Lines>10</Lines>
  <Paragraphs>2</Paragraphs>
  <ScaleCrop>false</ScaleCrop>
  <Company>Grizli777</Company>
  <LinksUpToDate>false</LinksUpToDate>
  <CharactersWithSpaces>1450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ENDUSER</dc:creator>
  <cp:keywords/>
  <dc:description/>
  <cp:lastModifiedBy>ENDUSER</cp:lastModifiedBy>
  <cp:revision>6</cp:revision>
  <dcterms:created xsi:type="dcterms:W3CDTF">2011-04-23T19:41:00Z</dcterms:created>
  <dcterms:modified xsi:type="dcterms:W3CDTF">2011-04-23T19:46:00Z</dcterms:modified>
</cp:coreProperties>
</file>